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BE5305">
        <w:rPr>
          <w:b/>
        </w:rPr>
        <w:t>«</w:t>
      </w:r>
      <w:proofErr w:type="gramStart"/>
      <w:r>
        <w:rPr>
          <w:b/>
        </w:rPr>
        <w:t>Математике</w:t>
      </w:r>
      <w:r w:rsidR="00BE5305">
        <w:rPr>
          <w:b/>
        </w:rPr>
        <w:t>»</w:t>
      </w:r>
      <w:r w:rsidR="00BF6EE3">
        <w:rPr>
          <w:b/>
        </w:rPr>
        <w:t xml:space="preserve"> </w:t>
      </w:r>
      <w:r w:rsidR="00F3259A">
        <w:rPr>
          <w:b/>
        </w:rPr>
        <w:t xml:space="preserve"> 4</w:t>
      </w:r>
      <w:proofErr w:type="gramEnd"/>
      <w:r w:rsidR="00BF6EE3">
        <w:rPr>
          <w:b/>
        </w:rPr>
        <w:t xml:space="preserve"> класс</w:t>
      </w:r>
      <w:r>
        <w:rPr>
          <w:b/>
        </w:rPr>
        <w:t xml:space="preserve"> 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B54C7C" w:rsidRDefault="00B54C7C" w:rsidP="009A091E">
      <w:pPr>
        <w:widowControl w:val="0"/>
        <w:jc w:val="center"/>
        <w:rPr>
          <w:b/>
        </w:rPr>
      </w:pPr>
    </w:p>
    <w:p w:rsidR="007A4154" w:rsidRDefault="007A4154" w:rsidP="007A4154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Рабочая программа по предмету «Математика» для </w:t>
      </w:r>
      <w:r w:rsidR="00F3259A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pPr>
        <w:tabs>
          <w:tab w:val="left" w:pos="993"/>
        </w:tabs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» ((с изменениями от 26.11.2010г., 22.09.2011г., 18.12.2012г., 29.12.2014г., 18.05.2015г., 31.12.2015г.));</w:t>
      </w:r>
    </w:p>
    <w:p w:rsidR="007A4154" w:rsidRDefault="007A4154" w:rsidP="007A4154">
      <w:pPr>
        <w:tabs>
          <w:tab w:val="left" w:pos="993"/>
        </w:tabs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>– Учебный план М</w:t>
      </w:r>
      <w:r w:rsidR="00F3259A">
        <w:rPr>
          <w:color w:val="000000"/>
        </w:rPr>
        <w:t xml:space="preserve">ОУ </w:t>
      </w:r>
      <w:proofErr w:type="spellStart"/>
      <w:r w:rsidR="00F3259A">
        <w:rPr>
          <w:color w:val="000000"/>
        </w:rPr>
        <w:t>Степноанненковская</w:t>
      </w:r>
      <w:proofErr w:type="spellEnd"/>
      <w:r w:rsidR="00F3259A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r>
        <w:rPr>
          <w:color w:val="000000"/>
        </w:rPr>
        <w:t>-</w:t>
      </w:r>
      <w:r>
        <w:t xml:space="preserve"> </w:t>
      </w:r>
      <w:r w:rsidRPr="0042586F">
        <w:t xml:space="preserve">Математика. </w:t>
      </w:r>
      <w:r w:rsidRPr="0042586F">
        <w:rPr>
          <w:color w:val="000000"/>
        </w:rPr>
        <w:t xml:space="preserve">Рабочие программы. Предметная линия учебников системы «Школа России». 1-4 классы: учеб. пособие для </w:t>
      </w:r>
      <w:proofErr w:type="spellStart"/>
      <w:r w:rsidRPr="0042586F">
        <w:rPr>
          <w:color w:val="000000"/>
        </w:rPr>
        <w:t>общеобразоват</w:t>
      </w:r>
      <w:proofErr w:type="spellEnd"/>
      <w:r w:rsidRPr="0042586F">
        <w:rPr>
          <w:color w:val="000000"/>
        </w:rPr>
        <w:t>. организаций /М.И.Моро, и др.</w:t>
      </w:r>
      <w:proofErr w:type="gramStart"/>
      <w:r w:rsidRPr="0042586F">
        <w:rPr>
          <w:color w:val="000000"/>
        </w:rPr>
        <w:t>).-</w:t>
      </w:r>
      <w:proofErr w:type="gramEnd"/>
      <w:r w:rsidR="00B34E42">
        <w:rPr>
          <w:color w:val="000000"/>
        </w:rPr>
        <w:t xml:space="preserve"> 4</w:t>
      </w:r>
      <w:r w:rsidRPr="0042586F">
        <w:rPr>
          <w:color w:val="000000"/>
        </w:rPr>
        <w:t>-е изд.</w:t>
      </w:r>
      <w:r w:rsidR="00B34E42">
        <w:rPr>
          <w:color w:val="000000"/>
        </w:rPr>
        <w:t>доп. - М.: Просвещение, 2019.</w:t>
      </w:r>
      <w:r w:rsidRPr="0042586F">
        <w:t xml:space="preserve"> </w:t>
      </w:r>
    </w:p>
    <w:p w:rsidR="00BE5305" w:rsidRDefault="00BE5305" w:rsidP="007A4154"/>
    <w:p w:rsidR="007A4154" w:rsidRDefault="007A4154" w:rsidP="007A4154">
      <w:pPr>
        <w:rPr>
          <w:color w:val="000000"/>
        </w:rPr>
      </w:pPr>
      <w:r>
        <w:t xml:space="preserve">- </w:t>
      </w:r>
      <w:r>
        <w:rPr>
          <w:color w:val="000000"/>
        </w:rPr>
        <w:t xml:space="preserve">Информатика. Сборник рабочих программ. 1-4 классы: пособие для учителей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 /</w:t>
      </w:r>
      <w:proofErr w:type="spellStart"/>
      <w:r>
        <w:rPr>
          <w:color w:val="000000"/>
        </w:rPr>
        <w:t>ТА.Руденко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А.Л.Семёнов</w:t>
      </w:r>
      <w:proofErr w:type="spellEnd"/>
      <w:r>
        <w:rPr>
          <w:color w:val="000000"/>
        </w:rPr>
        <w:t>. – 2 –е изд. – М.: Просвещение, 2014.</w:t>
      </w:r>
    </w:p>
    <w:p w:rsidR="007A4154" w:rsidRPr="0042586F" w:rsidRDefault="007A4154" w:rsidP="007A4154">
      <w:pPr>
        <w:rPr>
          <w:color w:val="000000"/>
        </w:rPr>
      </w:pPr>
    </w:p>
    <w:p w:rsidR="007A4154" w:rsidRDefault="007A4154" w:rsidP="007A4154"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B750E2" w:rsidRDefault="00B750E2" w:rsidP="007A4154"/>
    <w:p w:rsidR="00B750E2" w:rsidRDefault="00B750E2" w:rsidP="007A4154">
      <w:pPr>
        <w:rPr>
          <w:lang w:eastAsia="ar-SA"/>
        </w:rPr>
      </w:pPr>
    </w:p>
    <w:p w:rsidR="00B750E2" w:rsidRDefault="00B750E2" w:rsidP="00B750E2">
      <w:pPr>
        <w:rPr>
          <w:b/>
        </w:rPr>
      </w:pPr>
      <w:r>
        <w:t xml:space="preserve">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6A30DF" w:rsidRDefault="006A30DF" w:rsidP="00B750E2">
      <w:pPr>
        <w:rPr>
          <w:b/>
        </w:rPr>
      </w:pPr>
    </w:p>
    <w:p w:rsidR="006A30DF" w:rsidRDefault="006A30DF" w:rsidP="006A30DF">
      <w:pPr>
        <w:rPr>
          <w:vertAlign w:val="superscript"/>
        </w:rPr>
      </w:pPr>
      <w:r>
        <w:rPr>
          <w:color w:val="000000"/>
        </w:rPr>
        <w:t xml:space="preserve">1.  </w:t>
      </w:r>
      <w:r w:rsidR="00F3259A">
        <w:t xml:space="preserve">Математика 4 </w:t>
      </w:r>
      <w:proofErr w:type="spellStart"/>
      <w:proofErr w:type="gramStart"/>
      <w:r>
        <w:t>класс.Учеб</w:t>
      </w:r>
      <w:proofErr w:type="spellEnd"/>
      <w:proofErr w:type="gramEnd"/>
      <w:r>
        <w:t xml:space="preserve">. для </w:t>
      </w:r>
      <w:proofErr w:type="spellStart"/>
      <w:r>
        <w:t>общеобразоват</w:t>
      </w:r>
      <w:proofErr w:type="spellEnd"/>
      <w:r>
        <w:t xml:space="preserve">. организаций. В 2 ч./ </w:t>
      </w:r>
      <w:proofErr w:type="spellStart"/>
      <w:r>
        <w:t>М.И.Моро</w:t>
      </w:r>
      <w:proofErr w:type="spellEnd"/>
      <w:r>
        <w:t xml:space="preserve">, </w:t>
      </w:r>
      <w:proofErr w:type="spellStart"/>
      <w:r>
        <w:t>М.А.Бантова</w:t>
      </w:r>
      <w:proofErr w:type="spellEnd"/>
      <w:r>
        <w:t xml:space="preserve">, </w:t>
      </w:r>
      <w:proofErr w:type="spellStart"/>
      <w:r>
        <w:t>Г.В.Бельтюкова</w:t>
      </w:r>
      <w:proofErr w:type="spellEnd"/>
      <w:r>
        <w:t xml:space="preserve"> и др.</w:t>
      </w:r>
      <w:proofErr w:type="gramStart"/>
      <w:r>
        <w:t>/.-</w:t>
      </w:r>
      <w:proofErr w:type="gramEnd"/>
      <w:r>
        <w:t xml:space="preserve"> 8-е изд. </w:t>
      </w:r>
      <w:r w:rsidR="00F3259A">
        <w:rPr>
          <w:color w:val="000000"/>
        </w:rPr>
        <w:t>- М.: Просвещение, 2019</w:t>
      </w:r>
      <w:r>
        <w:rPr>
          <w:color w:val="000000"/>
        </w:rPr>
        <w:t>.</w:t>
      </w:r>
    </w:p>
    <w:p w:rsidR="006A30DF" w:rsidRDefault="00F52735" w:rsidP="006A30D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2.  Рабочая тетрадь по математ</w:t>
      </w:r>
      <w:r w:rsidR="00F3259A">
        <w:rPr>
          <w:color w:val="000000"/>
        </w:rPr>
        <w:t>ике для 4</w:t>
      </w:r>
      <w:r w:rsidR="006A30DF">
        <w:rPr>
          <w:color w:val="000000"/>
        </w:rPr>
        <w:t xml:space="preserve"> класса: </w:t>
      </w:r>
      <w:r>
        <w:rPr>
          <w:color w:val="000000"/>
        </w:rPr>
        <w:t xml:space="preserve">пособие для учащихся общеобразовательных организаций </w:t>
      </w:r>
      <w:r w:rsidR="006A30DF">
        <w:rPr>
          <w:color w:val="000000"/>
        </w:rPr>
        <w:t>в 2 частях / М.И. Моро, С.И, Волкова. -Просве</w:t>
      </w:r>
      <w:r w:rsidR="00F3259A">
        <w:rPr>
          <w:color w:val="000000"/>
        </w:rPr>
        <w:t>щение, 2019</w:t>
      </w:r>
      <w:r w:rsidR="006A30DF">
        <w:rPr>
          <w:color w:val="000000"/>
        </w:rPr>
        <w:t>.</w:t>
      </w:r>
    </w:p>
    <w:p w:rsidR="006A30DF" w:rsidRPr="006A30DF" w:rsidRDefault="006A30DF" w:rsidP="006A30D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3.  Пров</w:t>
      </w:r>
      <w:r w:rsidR="00F3259A">
        <w:rPr>
          <w:color w:val="000000"/>
        </w:rPr>
        <w:t xml:space="preserve">ерочные работы по математике. 4 </w:t>
      </w:r>
      <w:proofErr w:type="gramStart"/>
      <w:r>
        <w:rPr>
          <w:color w:val="000000"/>
        </w:rPr>
        <w:t xml:space="preserve">класс </w:t>
      </w:r>
      <w:r w:rsidR="00F52735">
        <w:rPr>
          <w:color w:val="000000"/>
        </w:rPr>
        <w:t>:</w:t>
      </w:r>
      <w:proofErr w:type="gramEnd"/>
      <w:r w:rsidR="00F52735">
        <w:rPr>
          <w:color w:val="000000"/>
        </w:rPr>
        <w:t xml:space="preserve"> пособие для учащихся общеобразовательных организаций  </w:t>
      </w:r>
      <w:r>
        <w:rPr>
          <w:color w:val="000000"/>
        </w:rPr>
        <w:t xml:space="preserve">/ С.И. Волкова. - М.: </w:t>
      </w:r>
      <w:proofErr w:type="spellStart"/>
      <w:r>
        <w:rPr>
          <w:color w:val="000000"/>
        </w:rPr>
        <w:t>Про</w:t>
      </w:r>
      <w:r w:rsidR="00F3259A">
        <w:rPr>
          <w:color w:val="000000"/>
        </w:rPr>
        <w:t>свешение</w:t>
      </w:r>
      <w:proofErr w:type="spellEnd"/>
      <w:r w:rsidR="00F3259A">
        <w:rPr>
          <w:color w:val="000000"/>
        </w:rPr>
        <w:t>. 2019</w:t>
      </w:r>
      <w:r>
        <w:rPr>
          <w:color w:val="000000"/>
        </w:rPr>
        <w:t>.</w:t>
      </w:r>
    </w:p>
    <w:p w:rsidR="00F52735" w:rsidRDefault="006A30DF" w:rsidP="006A30DF">
      <w:pPr>
        <w:rPr>
          <w:color w:val="000000"/>
        </w:rPr>
      </w:pPr>
      <w:r>
        <w:rPr>
          <w:color w:val="000000"/>
        </w:rPr>
        <w:t xml:space="preserve"> 4. Математика. 1-4 классы. Контрольные работы</w:t>
      </w:r>
      <w:r w:rsidR="00F52735">
        <w:rPr>
          <w:color w:val="000000"/>
        </w:rPr>
        <w:t xml:space="preserve">: Учеб. пособие </w:t>
      </w:r>
      <w:proofErr w:type="gramStart"/>
      <w:r w:rsidR="00F52735">
        <w:rPr>
          <w:color w:val="000000"/>
        </w:rPr>
        <w:t xml:space="preserve">для  </w:t>
      </w:r>
      <w:proofErr w:type="spellStart"/>
      <w:r w:rsidR="00F52735">
        <w:rPr>
          <w:color w:val="000000"/>
        </w:rPr>
        <w:t>общеобразо</w:t>
      </w:r>
      <w:proofErr w:type="spellEnd"/>
      <w:proofErr w:type="gramEnd"/>
    </w:p>
    <w:p w:rsidR="006A30DF" w:rsidRDefault="00F52735" w:rsidP="006A30DF">
      <w:pPr>
        <w:rPr>
          <w:color w:val="000000"/>
        </w:rPr>
      </w:pPr>
      <w:proofErr w:type="spellStart"/>
      <w:r>
        <w:rPr>
          <w:color w:val="000000"/>
        </w:rPr>
        <w:t>вательных</w:t>
      </w:r>
      <w:proofErr w:type="spellEnd"/>
      <w:r>
        <w:rPr>
          <w:color w:val="000000"/>
        </w:rPr>
        <w:t xml:space="preserve"> организаций  </w:t>
      </w:r>
      <w:r w:rsidR="006A30DF">
        <w:rPr>
          <w:color w:val="000000"/>
        </w:rPr>
        <w:t>/ С.И.</w:t>
      </w:r>
      <w:r w:rsidR="00F3259A">
        <w:rPr>
          <w:color w:val="000000"/>
        </w:rPr>
        <w:t xml:space="preserve"> Волкова. - М.: Просвещение,2019</w:t>
      </w:r>
      <w:r w:rsidR="006A30DF">
        <w:rPr>
          <w:color w:val="000000"/>
        </w:rPr>
        <w:t xml:space="preserve">.       </w:t>
      </w:r>
    </w:p>
    <w:p w:rsidR="006A30DF" w:rsidRPr="006A30DF" w:rsidRDefault="006A30DF" w:rsidP="006A30DF">
      <w:pPr>
        <w:rPr>
          <w:color w:val="000000"/>
        </w:rPr>
      </w:pPr>
      <w:r>
        <w:rPr>
          <w:color w:val="000000"/>
        </w:rPr>
        <w:lastRenderedPageBreak/>
        <w:t xml:space="preserve">  </w:t>
      </w:r>
      <w:r w:rsidR="00F3259A">
        <w:rPr>
          <w:color w:val="000000"/>
        </w:rPr>
        <w:t>5</w:t>
      </w:r>
      <w:r>
        <w:rPr>
          <w:color w:val="000000"/>
        </w:rPr>
        <w:t xml:space="preserve">. </w:t>
      </w:r>
      <w:r>
        <w:t xml:space="preserve">Математика. </w:t>
      </w:r>
      <w:r>
        <w:rPr>
          <w:color w:val="000000"/>
        </w:rPr>
        <w:t xml:space="preserve">Рабочие программы. Предметная линия учебников системы «Школа России». 1-4 классы: учеб.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/М.И.Моро, </w:t>
      </w:r>
      <w:r w:rsidR="00991BD0">
        <w:rPr>
          <w:color w:val="000000"/>
        </w:rPr>
        <w:t>и др.</w:t>
      </w:r>
      <w:proofErr w:type="gramStart"/>
      <w:r w:rsidR="00991BD0">
        <w:rPr>
          <w:color w:val="000000"/>
        </w:rPr>
        <w:t>).-</w:t>
      </w:r>
      <w:proofErr w:type="gramEnd"/>
      <w:r w:rsidR="00991BD0">
        <w:rPr>
          <w:color w:val="000000"/>
        </w:rPr>
        <w:t xml:space="preserve"> 4</w:t>
      </w:r>
      <w:r>
        <w:rPr>
          <w:color w:val="000000"/>
        </w:rPr>
        <w:t>-е изд.</w:t>
      </w:r>
      <w:r w:rsidR="00991BD0">
        <w:rPr>
          <w:color w:val="000000"/>
        </w:rPr>
        <w:t>доп. - М.: Просвещение, 2019</w:t>
      </w:r>
      <w:r>
        <w:rPr>
          <w:color w:val="000000"/>
        </w:rPr>
        <w:t>г.</w:t>
      </w:r>
      <w:r>
        <w:t xml:space="preserve"> </w:t>
      </w:r>
    </w:p>
    <w:p w:rsidR="006A30DF" w:rsidRDefault="006A30DF" w:rsidP="006A30DF">
      <w:pPr>
        <w:rPr>
          <w:color w:val="000000"/>
        </w:rPr>
      </w:pPr>
    </w:p>
    <w:p w:rsidR="009A091E" w:rsidRPr="006A30DF" w:rsidRDefault="009A091E" w:rsidP="006A30DF">
      <w:pPr>
        <w:rPr>
          <w:color w:val="000000"/>
        </w:rPr>
      </w:pPr>
      <w:r>
        <w:rPr>
          <w:color w:val="000000"/>
        </w:rPr>
        <w:t xml:space="preserve">    </w:t>
      </w:r>
      <w:r w:rsidRPr="0013015B">
        <w:rPr>
          <w:color w:val="000000"/>
        </w:rPr>
        <w:t xml:space="preserve">Основными </w:t>
      </w:r>
      <w:r w:rsidRPr="0013015B">
        <w:rPr>
          <w:b/>
          <w:color w:val="000000"/>
        </w:rPr>
        <w:t>целями</w:t>
      </w:r>
      <w:r w:rsidRPr="0013015B">
        <w:rPr>
          <w:color w:val="000000"/>
        </w:rPr>
        <w:t xml:space="preserve"> начального обучения математике являются: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математическое развитие младших школьников;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освоение начальных математических знаний;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 xml:space="preserve">- развитие интереса к математике, стремление использовать математические знания в </w:t>
      </w:r>
      <w:r>
        <w:rPr>
          <w:color w:val="000000"/>
        </w:rPr>
        <w:t>повс</w:t>
      </w:r>
      <w:r w:rsidRPr="0013015B">
        <w:rPr>
          <w:color w:val="000000"/>
        </w:rPr>
        <w:t>едневной жизни;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 xml:space="preserve">- привитие умений и качеств, необходимых человеку </w:t>
      </w:r>
      <w:r w:rsidRPr="0013015B">
        <w:rPr>
          <w:color w:val="000000"/>
          <w:lang w:val="en-US"/>
        </w:rPr>
        <w:t>XXI</w:t>
      </w:r>
      <w:r w:rsidRPr="0013015B">
        <w:rPr>
          <w:color w:val="000000"/>
        </w:rPr>
        <w:t xml:space="preserve"> века.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 xml:space="preserve">Программа определяет ряд </w:t>
      </w:r>
      <w:r w:rsidRPr="0013015B">
        <w:rPr>
          <w:b/>
          <w:color w:val="000000"/>
        </w:rPr>
        <w:t>задач,</w:t>
      </w:r>
      <w:r w:rsidRPr="0013015B">
        <w:rPr>
          <w:color w:val="000000"/>
        </w:rPr>
        <w:t xml:space="preserve"> решение которых направлено на достижение ос</w:t>
      </w:r>
      <w:r>
        <w:rPr>
          <w:color w:val="000000"/>
        </w:rPr>
        <w:t>новн</w:t>
      </w:r>
      <w:r w:rsidRPr="0013015B">
        <w:rPr>
          <w:color w:val="000000"/>
        </w:rPr>
        <w:t>ых целей начального математического образования: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 формирование элементов самостоятельной интеллектуальной деятельности на ос</w:t>
      </w:r>
      <w:r>
        <w:rPr>
          <w:color w:val="000000"/>
        </w:rPr>
        <w:t xml:space="preserve">нове </w:t>
      </w:r>
      <w:r w:rsidRPr="0013015B">
        <w:rPr>
          <w:color w:val="000000"/>
        </w:rPr>
        <w:t>овладения несложными  математическими  методами познания окружающего мира</w:t>
      </w:r>
      <w:r>
        <w:rPr>
          <w:color w:val="000000"/>
        </w:rPr>
        <w:t xml:space="preserve"> (умен</w:t>
      </w:r>
      <w:r w:rsidRPr="0013015B">
        <w:rPr>
          <w:color w:val="000000"/>
        </w:rPr>
        <w:t>ия устанавливать, описывать, моделировать и объяснять количественные и простран</w:t>
      </w:r>
      <w:r w:rsidRPr="0013015B">
        <w:rPr>
          <w:color w:val="000000"/>
        </w:rPr>
        <w:softHyphen/>
        <w:t>ные отношения);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развитие основ логического, знаково-символического и алгоритмического мышления;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>- развитие пространственного воображения;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>- развитие математической речи;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 xml:space="preserve">-  формирование системы начальных математических знаний и умение их применять </w:t>
      </w:r>
      <w:r>
        <w:rPr>
          <w:color w:val="000000"/>
        </w:rPr>
        <w:t>для р</w:t>
      </w:r>
      <w:r w:rsidRPr="0013015B">
        <w:rPr>
          <w:color w:val="000000"/>
        </w:rPr>
        <w:t>ешения учебно-познавательных и практических задач;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формирование умения вести поиск информации и работать с ней;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сформирование первоначальных представлений о компьютерной грамотности;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-</w:t>
      </w:r>
      <w:r w:rsidRPr="0013015B">
        <w:rPr>
          <w:color w:val="000000"/>
        </w:rPr>
        <w:t xml:space="preserve"> развитие познавательных способностей;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воспитание стремления к расширению математических знаний;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-</w:t>
      </w:r>
      <w:r w:rsidRPr="0013015B">
        <w:rPr>
          <w:color w:val="000000"/>
        </w:rPr>
        <w:t xml:space="preserve"> формирование критичности мышления;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развитие умений аргументированно обосновывать и отстаивать высказанное сужде</w:t>
      </w:r>
      <w:r>
        <w:rPr>
          <w:color w:val="000000"/>
        </w:rPr>
        <w:t>ние, оценивать</w:t>
      </w:r>
      <w:r w:rsidRPr="0013015B">
        <w:rPr>
          <w:color w:val="000000"/>
        </w:rPr>
        <w:t xml:space="preserve"> и принимать суждения других.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  <w:vertAlign w:val="superscript"/>
        </w:rPr>
        <w:t xml:space="preserve">           </w:t>
      </w:r>
      <w:r>
        <w:rPr>
          <w:color w:val="000000"/>
        </w:rPr>
        <w:t xml:space="preserve">   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Н</w:t>
      </w:r>
      <w:r w:rsidRPr="0013015B">
        <w:rPr>
          <w:color w:val="000000"/>
        </w:rPr>
        <w:t xml:space="preserve">ачальный курс математики является курсом интегрированным: в нём </w:t>
      </w:r>
      <w:r>
        <w:rPr>
          <w:color w:val="000000"/>
        </w:rPr>
        <w:t>объединён арифме</w:t>
      </w:r>
      <w:r w:rsidRPr="0013015B">
        <w:rPr>
          <w:color w:val="000000"/>
        </w:rPr>
        <w:t>тический, геометрический и алгебраический материал.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  <w:r>
        <w:t xml:space="preserve">        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jc w:val="center"/>
      </w:pPr>
      <w:r w:rsidRPr="00F3259A">
        <w:rPr>
          <w:b/>
          <w:iCs/>
        </w:rPr>
        <w:t>Содержание учебного предмета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  <w:i/>
          <w:iCs/>
        </w:rPr>
      </w:pP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</w:rPr>
      </w:pPr>
      <w:r w:rsidRPr="00F3259A">
        <w:rPr>
          <w:b/>
        </w:rPr>
        <w:t>Числа от 1 до 1000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</w:rPr>
      </w:pPr>
      <w:r w:rsidRPr="00F3259A">
        <w:rPr>
          <w:b/>
        </w:rPr>
        <w:t>Нумерация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</w:rPr>
      </w:pPr>
      <w:r w:rsidRPr="00F3259A">
        <w:rPr>
          <w:b/>
        </w:rPr>
        <w:t>Величины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</w:rPr>
      </w:pPr>
      <w:r w:rsidRPr="00F3259A">
        <w:rPr>
          <w:b/>
        </w:rPr>
        <w:t>Сложение и вычитание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</w:rPr>
      </w:pPr>
      <w:r w:rsidRPr="00F3259A">
        <w:rPr>
          <w:b/>
        </w:rPr>
        <w:t>Умножение и деление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</w:rPr>
      </w:pPr>
      <w:r w:rsidRPr="00F3259A">
        <w:rPr>
          <w:b/>
        </w:rPr>
        <w:t>Итоговое повторение</w:t>
      </w:r>
    </w:p>
    <w:p w:rsidR="00F3259A" w:rsidRDefault="00F3259A" w:rsidP="009A091E">
      <w:pPr>
        <w:shd w:val="clear" w:color="auto" w:fill="FFFFFF"/>
        <w:autoSpaceDE w:val="0"/>
        <w:autoSpaceDN w:val="0"/>
        <w:adjustRightInd w:val="0"/>
      </w:pPr>
    </w:p>
    <w:p w:rsidR="009A091E" w:rsidRPr="00106988" w:rsidRDefault="009A091E" w:rsidP="009A091E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bookmarkStart w:id="0" w:name="_GoBack"/>
      <w:bookmarkEnd w:id="0"/>
      <w:r w:rsidRPr="00106988">
        <w:rPr>
          <w:b/>
          <w:color w:val="000000"/>
        </w:rPr>
        <w:t xml:space="preserve">          </w:t>
      </w:r>
      <w:r w:rsidRPr="00106988">
        <w:rPr>
          <w:color w:val="000000"/>
        </w:rPr>
        <w:t>В соответствии с Образовательной программой школы</w:t>
      </w:r>
      <w:r w:rsidRPr="00106988">
        <w:rPr>
          <w:b/>
          <w:color w:val="000000"/>
        </w:rPr>
        <w:t>, рабочая программа</w:t>
      </w:r>
      <w:r w:rsidR="00991BD0">
        <w:rPr>
          <w:b/>
          <w:color w:val="000000"/>
        </w:rPr>
        <w:t xml:space="preserve"> по математике рассчитана на 136</w:t>
      </w:r>
      <w:r w:rsidR="007A4154"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 </w:t>
      </w:r>
      <w:r w:rsidRPr="00106988">
        <w:rPr>
          <w:color w:val="000000"/>
        </w:rPr>
        <w:t xml:space="preserve">при 4 часах в неделю </w:t>
      </w:r>
      <w:r w:rsidR="00991BD0">
        <w:rPr>
          <w:b/>
          <w:color w:val="000000"/>
        </w:rPr>
        <w:t>(34</w:t>
      </w:r>
      <w:r w:rsidR="009F7951">
        <w:rPr>
          <w:b/>
          <w:color w:val="000000"/>
        </w:rPr>
        <w:t xml:space="preserve"> учебны</w:t>
      </w:r>
      <w:r w:rsidR="00991BD0">
        <w:rPr>
          <w:b/>
          <w:color w:val="000000"/>
        </w:rPr>
        <w:t>х недели</w:t>
      </w:r>
      <w:r w:rsidRPr="00106988">
        <w:rPr>
          <w:b/>
          <w:color w:val="000000"/>
        </w:rPr>
        <w:t>).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A091E" w:rsidRPr="009F60C2" w:rsidRDefault="009A091E" w:rsidP="009A091E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курса</w:t>
      </w:r>
    </w:p>
    <w:p w:rsidR="009A091E" w:rsidRDefault="009A091E" w:rsidP="009A091E"/>
    <w:p w:rsidR="009A091E" w:rsidRDefault="009A091E" w:rsidP="009A091E">
      <w:r>
        <w:t xml:space="preserve">Составитель: </w:t>
      </w:r>
      <w:r w:rsidR="00F3259A">
        <w:t>Смирнова Н.А.</w:t>
      </w:r>
      <w:r>
        <w:t xml:space="preserve"> – учитель первой квалификационной категории.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Pr="005200EB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Pr="00A10E86" w:rsidRDefault="009A091E" w:rsidP="009A091E">
      <w:pPr>
        <w:shd w:val="clear" w:color="auto" w:fill="FFFFFF"/>
        <w:autoSpaceDE w:val="0"/>
        <w:autoSpaceDN w:val="0"/>
        <w:adjustRightInd w:val="0"/>
        <w:jc w:val="center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sectPr w:rsidR="009A091E" w:rsidSect="006A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1E"/>
    <w:rsid w:val="00102EC2"/>
    <w:rsid w:val="00195E92"/>
    <w:rsid w:val="00201A25"/>
    <w:rsid w:val="002E0AD1"/>
    <w:rsid w:val="00331C07"/>
    <w:rsid w:val="004004BC"/>
    <w:rsid w:val="004537FF"/>
    <w:rsid w:val="005B7D3B"/>
    <w:rsid w:val="00677841"/>
    <w:rsid w:val="006A0D78"/>
    <w:rsid w:val="006A30DF"/>
    <w:rsid w:val="006A6246"/>
    <w:rsid w:val="007A4154"/>
    <w:rsid w:val="007E75E3"/>
    <w:rsid w:val="00916BE9"/>
    <w:rsid w:val="009470ED"/>
    <w:rsid w:val="00991BD0"/>
    <w:rsid w:val="009A091E"/>
    <w:rsid w:val="009B5399"/>
    <w:rsid w:val="009F7951"/>
    <w:rsid w:val="00A85EFA"/>
    <w:rsid w:val="00B34E42"/>
    <w:rsid w:val="00B54C7C"/>
    <w:rsid w:val="00B750E2"/>
    <w:rsid w:val="00BD574A"/>
    <w:rsid w:val="00BE5305"/>
    <w:rsid w:val="00BF6EE3"/>
    <w:rsid w:val="00C4039E"/>
    <w:rsid w:val="00C81AB9"/>
    <w:rsid w:val="00D41246"/>
    <w:rsid w:val="00DD5878"/>
    <w:rsid w:val="00F3259A"/>
    <w:rsid w:val="00F52735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70E0"/>
  <w15:docId w15:val="{7E6257DB-B6B3-4933-81F0-632550BD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1E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9A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unhideWhenUsed/>
    <w:rsid w:val="009A091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A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4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2023-04-17T18:28:00Z</dcterms:created>
  <dcterms:modified xsi:type="dcterms:W3CDTF">2023-04-17T18:28:00Z</dcterms:modified>
</cp:coreProperties>
</file>